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1.4 - The Blessed Hope</w:t>
      </w:r>
      <w:r w:rsidDel="00000000" w:rsidR="00000000" w:rsidRPr="00000000">
        <w:rPr>
          <w:rtl w:val="0"/>
        </w:rPr>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Examine </w:t>
      </w:r>
      <w:r w:rsidDel="00000000" w:rsidR="00000000" w:rsidRPr="00000000">
        <w:rPr>
          <w:rFonts w:ascii="Barlow Light" w:cs="Barlow Light" w:eastAsia="Barlow Light" w:hAnsi="Barlow Light"/>
          <w:color w:val="b7b7b7"/>
          <w:sz w:val="24"/>
          <w:szCs w:val="24"/>
          <w:rtl w:val="0"/>
        </w:rPr>
        <w:t xml:space="preserve">our assumptions</w:t>
      </w:r>
    </w:p>
    <w:p w:rsidR="00000000" w:rsidDel="00000000" w:rsidP="00000000" w:rsidRDefault="00000000" w:rsidRPr="00000000" w14:paraId="00000003">
      <w:pPr>
        <w:pStyle w:val="Heading1"/>
        <w:ind w:right="990"/>
        <w:rPr>
          <w:rFonts w:ascii="Barlow Medium" w:cs="Barlow Medium" w:eastAsia="Barlow Medium" w:hAnsi="Barlow Medium"/>
          <w:color w:val="666666"/>
          <w:sz w:val="36"/>
          <w:szCs w:val="36"/>
        </w:rPr>
      </w:pPr>
      <w:bookmarkStart w:colFirst="0" w:colLast="0" w:name="_yaig2m8o1xga" w:id="2"/>
      <w:bookmarkEnd w:id="2"/>
      <w:r w:rsidDel="00000000" w:rsidR="00000000" w:rsidRPr="00000000">
        <w:rPr>
          <w:rtl w:val="0"/>
        </w:rPr>
        <w:t xml:space="preserve">Examining the claims of our teachers</w:t>
      </w:r>
      <w:r w:rsidDel="00000000" w:rsidR="00000000" w:rsidRPr="00000000">
        <w:rPr>
          <w:rtl w:val="0"/>
        </w:rPr>
      </w:r>
    </w:p>
    <w:p w:rsidR="00000000" w:rsidDel="00000000" w:rsidP="00000000" w:rsidRDefault="00000000" w:rsidRPr="00000000" w14:paraId="00000004">
      <w:pPr>
        <w:ind w:right="990"/>
        <w:rPr/>
      </w:pPr>
      <w:r w:rsidDel="00000000" w:rsidR="00000000" w:rsidRPr="00000000">
        <w:rPr>
          <w:rtl w:val="0"/>
        </w:rPr>
        <w:t xml:space="preserve">A lot of preachers will use “The Blessed Hope” as a term referring to a rapture, specifically a pre-tribulation rapture. They tend to say, “Don’t worry about that big bad tribulation. We have hope that God will take us out of here before all that awful stuff happens. The Bible calls this our Blessed Hope! The Blessed Hope is our upcoming departure!” </w:t>
      </w:r>
    </w:p>
    <w:p w:rsidR="00000000" w:rsidDel="00000000" w:rsidP="00000000" w:rsidRDefault="00000000" w:rsidRPr="00000000" w14:paraId="00000005">
      <w:pPr>
        <w:ind w:right="990"/>
        <w:rPr/>
      </w:pPr>
      <w:r w:rsidDel="00000000" w:rsidR="00000000" w:rsidRPr="00000000">
        <w:rPr>
          <w:rtl w:val="0"/>
        </w:rPr>
        <w:t xml:space="preserve">As with some of our other studies, we will be examining if the “Blessed Hope” is what people say it is. Where in the Bible does it talk about “The Blessed Hope,” and what exactly is it? </w:t>
      </w:r>
      <w:r w:rsidDel="00000000" w:rsidR="00000000" w:rsidRPr="00000000">
        <w:rPr>
          <w:rtl w:val="0"/>
        </w:rPr>
      </w:r>
    </w:p>
    <w:p w:rsidR="00000000" w:rsidDel="00000000" w:rsidP="00000000" w:rsidRDefault="00000000" w:rsidRPr="00000000" w14:paraId="00000006">
      <w:pPr>
        <w:pStyle w:val="Heading2"/>
        <w:ind w:right="990"/>
        <w:rPr>
          <w:rFonts w:ascii="Barlow" w:cs="Barlow" w:eastAsia="Barlow" w:hAnsi="Barlow"/>
          <w:color w:val="666666"/>
          <w:sz w:val="28"/>
          <w:szCs w:val="28"/>
        </w:rPr>
      </w:pPr>
      <w:bookmarkStart w:colFirst="0" w:colLast="0" w:name="_r99v7uoqvjwj" w:id="3"/>
      <w:bookmarkEnd w:id="3"/>
      <w:r w:rsidDel="00000000" w:rsidR="00000000" w:rsidRPr="00000000">
        <w:rPr>
          <w:rFonts w:ascii="Barlow" w:cs="Barlow" w:eastAsia="Barlow" w:hAnsi="Barlow"/>
          <w:color w:val="666666"/>
          <w:sz w:val="28"/>
          <w:szCs w:val="28"/>
          <w:rtl w:val="0"/>
        </w:rPr>
        <w:t xml:space="preserve">Read </w:t>
      </w:r>
      <w:r w:rsidDel="00000000" w:rsidR="00000000" w:rsidRPr="00000000">
        <w:rPr>
          <w:rtl w:val="0"/>
        </w:rPr>
        <w:t xml:space="preserve">Titus 2:11-14</w:t>
      </w:r>
      <w:r w:rsidDel="00000000" w:rsidR="00000000" w:rsidRPr="00000000">
        <w:rPr>
          <w:rtl w:val="0"/>
        </w:rPr>
      </w:r>
    </w:p>
    <w:p w:rsidR="00000000" w:rsidDel="00000000" w:rsidP="00000000" w:rsidRDefault="00000000" w:rsidRPr="00000000" w14:paraId="00000007">
      <w:pPr>
        <w:spacing w:after="200" w:before="200" w:lineRule="auto"/>
        <w:ind w:right="990"/>
        <w:rPr/>
      </w:pPr>
      <w:r w:rsidDel="00000000" w:rsidR="00000000" w:rsidRPr="00000000">
        <w:rPr>
          <w:rtl w:val="0"/>
        </w:rPr>
        <w:t xml:space="preserve">This passage talks about the Blessed Hope. What is the context of this passage?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90" w:firstLine="0"/>
              <w:jc w:val="left"/>
              <w:rPr/>
            </w:pPr>
            <w:r w:rsidDel="00000000" w:rsidR="00000000" w:rsidRPr="00000000">
              <w:rPr>
                <w:rtl w:val="0"/>
              </w:rPr>
            </w:r>
          </w:p>
        </w:tc>
      </w:tr>
    </w:tbl>
    <w:p w:rsidR="00000000" w:rsidDel="00000000" w:rsidP="00000000" w:rsidRDefault="00000000" w:rsidRPr="00000000" w14:paraId="00000009">
      <w:pPr>
        <w:spacing w:after="200" w:before="200" w:lineRule="auto"/>
        <w:ind w:right="990"/>
        <w:rPr/>
      </w:pPr>
      <w:r w:rsidDel="00000000" w:rsidR="00000000" w:rsidRPr="00000000">
        <w:rPr>
          <w:rtl w:val="0"/>
        </w:rPr>
        <w:t xml:space="preserve">What is Paul referring to when he’s talking about the Blessed Hope? Is it the rapture? Is it something else? What is it? </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0B">
      <w:pPr>
        <w:spacing w:after="200" w:before="200" w:lineRule="auto"/>
        <w:ind w:right="990"/>
        <w:rPr/>
      </w:pPr>
      <w:r w:rsidDel="00000000" w:rsidR="00000000" w:rsidRPr="00000000">
        <w:rPr>
          <w:rtl w:val="0"/>
        </w:rPr>
        <w:t xml:space="preserve">Why do people think this is a rapture passage? What word in this passage makes people imagine a rapture?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0D">
      <w:pPr>
        <w:spacing w:after="200" w:before="200" w:lineRule="auto"/>
        <w:ind w:right="990"/>
        <w:rPr/>
      </w:pPr>
      <w:r w:rsidDel="00000000" w:rsidR="00000000" w:rsidRPr="00000000">
        <w:rPr>
          <w:rtl w:val="0"/>
        </w:rPr>
        <w:t xml:space="preserve">Look up the </w:t>
      </w:r>
      <w:hyperlink r:id="rId6">
        <w:r w:rsidDel="00000000" w:rsidR="00000000" w:rsidRPr="00000000">
          <w:rPr>
            <w:color w:val="1155cc"/>
            <w:u w:val="single"/>
            <w:rtl w:val="0"/>
          </w:rPr>
          <w:t xml:space="preserve">Greek</w:t>
        </w:r>
      </w:hyperlink>
      <w:r w:rsidDel="00000000" w:rsidR="00000000" w:rsidRPr="00000000">
        <w:rPr>
          <w:rtl w:val="0"/>
        </w:rPr>
        <w:t xml:space="preserve"> </w:t>
      </w:r>
      <w:r w:rsidDel="00000000" w:rsidR="00000000" w:rsidRPr="00000000">
        <w:rPr>
          <w:rtl w:val="0"/>
        </w:rPr>
        <w:t xml:space="preserve">meaning for the word “appearance” used here. What does it mean? What is the emotional meaning behind this? What other verses use this word and in what context?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0F">
      <w:pPr>
        <w:ind w:right="990"/>
        <w:rPr/>
      </w:pPr>
      <w:r w:rsidDel="00000000" w:rsidR="00000000" w:rsidRPr="00000000">
        <w:rPr>
          <w:rtl w:val="0"/>
        </w:rPr>
        <w:t xml:space="preserve">Is this appearance a secret, hidden display? Or is it a visible, glorious display? </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1">
      <w:pPr>
        <w:ind w:right="990"/>
        <w:rPr/>
      </w:pPr>
      <w:r w:rsidDel="00000000" w:rsidR="00000000" w:rsidRPr="00000000">
        <w:rPr>
          <w:rtl w:val="0"/>
        </w:rPr>
        <w:t xml:space="preserve">In the New Testament, this word is used 6 times. When this word is used, what is it always referring to? </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3">
      <w:pPr>
        <w:pStyle w:val="Heading2"/>
        <w:ind w:right="990"/>
        <w:rPr/>
      </w:pPr>
      <w:bookmarkStart w:colFirst="0" w:colLast="0" w:name="_sky5h6zahkt3" w:id="4"/>
      <w:bookmarkEnd w:id="4"/>
      <w:r w:rsidDel="00000000" w:rsidR="00000000" w:rsidRPr="00000000">
        <w:rPr>
          <w:rtl w:val="0"/>
        </w:rPr>
        <w:t xml:space="preserve">Read 2 Thessalonians 2:8</w:t>
      </w:r>
    </w:p>
    <w:p w:rsidR="00000000" w:rsidDel="00000000" w:rsidP="00000000" w:rsidRDefault="00000000" w:rsidRPr="00000000" w14:paraId="00000014">
      <w:pPr>
        <w:spacing w:after="200" w:before="200" w:lineRule="auto"/>
        <w:ind w:right="990"/>
        <w:rPr/>
      </w:pPr>
      <w:r w:rsidDel="00000000" w:rsidR="00000000" w:rsidRPr="00000000">
        <w:rPr>
          <w:rtl w:val="0"/>
        </w:rPr>
        <w:t xml:space="preserve">What word in this companion passage is the same as the Titus passage?</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6">
      <w:pPr>
        <w:spacing w:after="200" w:before="200" w:lineRule="auto"/>
        <w:ind w:right="990"/>
        <w:rPr/>
      </w:pPr>
      <w:r w:rsidDel="00000000" w:rsidR="00000000" w:rsidRPr="00000000">
        <w:rPr>
          <w:rtl w:val="0"/>
        </w:rPr>
        <w:t xml:space="preserve">What is happening in this passage? What is Jesus doing here and when will he do this? </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8">
      <w:pPr>
        <w:spacing w:after="200" w:before="200" w:lineRule="auto"/>
        <w:ind w:right="990"/>
        <w:rPr/>
      </w:pPr>
      <w:r w:rsidDel="00000000" w:rsidR="00000000" w:rsidRPr="00000000">
        <w:rPr>
          <w:rtl w:val="0"/>
        </w:rPr>
        <w:t xml:space="preserve">At what point in the end times timeline does this event happen? What do we also know that this is called? What is the name of this event? </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9">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A">
      <w:pPr>
        <w:ind w:right="990"/>
        <w:rPr/>
      </w:pPr>
      <w:r w:rsidDel="00000000" w:rsidR="00000000" w:rsidRPr="00000000">
        <w:rPr>
          <w:rtl w:val="0"/>
        </w:rPr>
        <w:t xml:space="preserve">Knowing this, does the Titus verse indicate the blessed hope is a pre-tribulation rapture, or something else? What is it? </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C">
      <w:pPr>
        <w:pStyle w:val="Heading1"/>
        <w:ind w:right="990"/>
        <w:rPr/>
      </w:pPr>
      <w:bookmarkStart w:colFirst="0" w:colLast="0" w:name="_aarf7mlxu0rn" w:id="5"/>
      <w:bookmarkEnd w:id="5"/>
      <w:r w:rsidDel="00000000" w:rsidR="00000000" w:rsidRPr="00000000">
        <w:rPr>
          <w:rtl w:val="0"/>
        </w:rPr>
        <w:t xml:space="preserve">Terminology Wrap-Up</w:t>
      </w:r>
    </w:p>
    <w:p w:rsidR="00000000" w:rsidDel="00000000" w:rsidP="00000000" w:rsidRDefault="00000000" w:rsidRPr="00000000" w14:paraId="0000001D">
      <w:pPr>
        <w:ind w:right="990"/>
        <w:rPr/>
      </w:pPr>
      <w:r w:rsidDel="00000000" w:rsidR="00000000" w:rsidRPr="00000000">
        <w:rPr>
          <w:rtl w:val="0"/>
        </w:rPr>
        <w:t xml:space="preserve">This was a fairly short Bible Study… I should have included it in one of the other ones, but those were already very long. So, to wrap up our “Examine our Assumptions” series on conflating terminology, go ahead and write definitions for all the things below, and any other information you know about it, as well as any particular questions you still have.  In the next portion of this study, we’ll examine “The Bride of Christ” and the popular theory that the rapture is immediately followed by a “7-year wedding supper of the lamb”. </w:t>
      </w:r>
    </w:p>
    <w:p w:rsidR="00000000" w:rsidDel="00000000" w:rsidP="00000000" w:rsidRDefault="00000000" w:rsidRPr="00000000" w14:paraId="0000001E">
      <w:pPr>
        <w:ind w:right="990"/>
        <w:rPr/>
      </w:pPr>
      <w:r w:rsidDel="00000000" w:rsidR="00000000" w:rsidRPr="00000000">
        <w:rPr>
          <w:rtl w:val="0"/>
        </w:rPr>
        <w:t xml:space="preserve">Daniel’s 70th Week</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0">
      <w:pPr>
        <w:ind w:right="990"/>
        <w:rPr/>
      </w:pPr>
      <w:r w:rsidDel="00000000" w:rsidR="00000000" w:rsidRPr="00000000">
        <w:rPr>
          <w:rtl w:val="0"/>
        </w:rPr>
        <w:t xml:space="preserve">Tribulation</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2">
      <w:pPr>
        <w:ind w:right="990"/>
        <w:rPr/>
      </w:pPr>
      <w:r w:rsidDel="00000000" w:rsidR="00000000" w:rsidRPr="00000000">
        <w:rPr>
          <w:rtl w:val="0"/>
        </w:rPr>
        <w:t xml:space="preserve">The Great Tribulation</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4">
      <w:pPr>
        <w:ind w:right="990"/>
        <w:rPr/>
      </w:pPr>
      <w:r w:rsidDel="00000000" w:rsidR="00000000" w:rsidRPr="00000000">
        <w:rPr>
          <w:rtl w:val="0"/>
        </w:rPr>
        <w:t xml:space="preserve">Jacob’s Trouble</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6">
      <w:pPr>
        <w:ind w:right="990"/>
        <w:rPr/>
      </w:pPr>
      <w:r w:rsidDel="00000000" w:rsidR="00000000" w:rsidRPr="00000000">
        <w:rPr>
          <w:rtl w:val="0"/>
        </w:rPr>
        <w:t xml:space="preserve">The Wrath of God</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8">
      <w:pPr>
        <w:ind w:right="990"/>
        <w:rPr/>
      </w:pPr>
      <w:r w:rsidDel="00000000" w:rsidR="00000000" w:rsidRPr="00000000">
        <w:rPr>
          <w:rtl w:val="0"/>
        </w:rPr>
        <w:t xml:space="preserve">The Day of the Lord</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A">
      <w:pPr>
        <w:ind w:right="990"/>
        <w:rPr/>
      </w:pPr>
      <w:r w:rsidDel="00000000" w:rsidR="00000000" w:rsidRPr="00000000">
        <w:rPr>
          <w:rtl w:val="0"/>
        </w:rPr>
        <w:t xml:space="preserve">Rapture</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C">
      <w:pPr>
        <w:ind w:right="990"/>
        <w:rPr/>
      </w:pPr>
      <w:r w:rsidDel="00000000" w:rsidR="00000000" w:rsidRPr="00000000">
        <w:rPr>
          <w:rtl w:val="0"/>
        </w:rPr>
        <w:t xml:space="preserve">Glorification</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E">
      <w:pPr>
        <w:ind w:right="990"/>
        <w:rPr/>
      </w:pPr>
      <w:r w:rsidDel="00000000" w:rsidR="00000000" w:rsidRPr="00000000">
        <w:rPr>
          <w:rtl w:val="0"/>
        </w:rPr>
        <w:t xml:space="preserve">Immortality</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0">
      <w:pPr>
        <w:ind w:right="990"/>
        <w:rPr/>
      </w:pPr>
      <w:r w:rsidDel="00000000" w:rsidR="00000000" w:rsidRPr="00000000">
        <w:rPr>
          <w:rtl w:val="0"/>
        </w:rPr>
        <w:t xml:space="preserve">The Gathering</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2">
      <w:pPr>
        <w:ind w:right="990"/>
        <w:rPr/>
      </w:pPr>
      <w:r w:rsidDel="00000000" w:rsidR="00000000" w:rsidRPr="00000000">
        <w:rPr>
          <w:rtl w:val="0"/>
        </w:rPr>
        <w:t xml:space="preserve">The Coming of the Lord</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4">
      <w:pPr>
        <w:ind w:right="990"/>
        <w:rPr/>
      </w:pPr>
      <w:r w:rsidDel="00000000" w:rsidR="00000000" w:rsidRPr="00000000">
        <w:rPr>
          <w:rtl w:val="0"/>
        </w:rPr>
        <w:t xml:space="preserve">The Blessed Hope</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rHeight w:val="398.9999999999999" w:hRule="atLeast"/>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6">
      <w:pPr>
        <w:pStyle w:val="Heading1"/>
        <w:ind w:right="990"/>
        <w:rPr/>
      </w:pPr>
      <w:bookmarkStart w:colFirst="0" w:colLast="0" w:name="_kzr50v5gtl84" w:id="6"/>
      <w:bookmarkEnd w:id="6"/>
      <w:r w:rsidDel="00000000" w:rsidR="00000000" w:rsidRPr="00000000">
        <w:rPr>
          <w:rtl w:val="0"/>
        </w:rPr>
        <w:t xml:space="preserve">Final Thoughts</w:t>
      </w:r>
    </w:p>
    <w:p w:rsidR="00000000" w:rsidDel="00000000" w:rsidP="00000000" w:rsidRDefault="00000000" w:rsidRPr="00000000" w14:paraId="00000037">
      <w:pPr>
        <w:ind w:right="990"/>
        <w:rPr/>
      </w:pPr>
      <w:r w:rsidDel="00000000" w:rsidR="00000000" w:rsidRPr="00000000">
        <w:rPr>
          <w:rtl w:val="0"/>
        </w:rPr>
        <w:t xml:space="preserve">Tell me what you’ve learned in this study. Has this affected your thoughts on end-time eschatology? Are you comfortable with challenging what you think you know and re-examining your assumptions for the rest of eschatology? Do you agree or disagree with some of the things we focused on here? What are other questions or concerns that you have from this study? </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9">
      <w:pPr>
        <w:pStyle w:val="Heading1"/>
        <w:ind w:right="990"/>
        <w:rPr/>
      </w:pPr>
      <w:bookmarkStart w:colFirst="0" w:colLast="0" w:name="_uhuyax6d57a" w:id="7"/>
      <w:bookmarkEnd w:id="7"/>
      <w:r w:rsidDel="00000000" w:rsidR="00000000" w:rsidRPr="00000000">
        <w:rPr>
          <w:rtl w:val="0"/>
        </w:rPr>
        <w:t xml:space="preserve">Resources</w:t>
      </w:r>
    </w:p>
    <w:p w:rsidR="00000000" w:rsidDel="00000000" w:rsidP="00000000" w:rsidRDefault="00000000" w:rsidRPr="00000000" w14:paraId="0000003A">
      <w:pPr>
        <w:ind w:right="990"/>
        <w:rPr/>
      </w:pPr>
      <w:hyperlink r:id="rId7">
        <w:r w:rsidDel="00000000" w:rsidR="00000000" w:rsidRPr="00000000">
          <w:rPr>
            <w:color w:val="0000ee"/>
            <w:u w:val="single"/>
            <w:rtl w:val="0"/>
          </w:rPr>
          <w:t xml:space="preserve">Don’t Be a Sloppy Berean!  (1).pdf</w:t>
        </w:r>
      </w:hyperlink>
      <w:r w:rsidDel="00000000" w:rsidR="00000000" w:rsidRPr="00000000">
        <w:rPr>
          <w:rtl w:val="0"/>
        </w:rPr>
      </w:r>
    </w:p>
    <w:p w:rsidR="00000000" w:rsidDel="00000000" w:rsidP="00000000" w:rsidRDefault="00000000" w:rsidRPr="00000000" w14:paraId="0000003B">
      <w:pPr>
        <w:ind w:right="99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biblehub.com/greek/2015.htm" TargetMode="External"/><Relationship Id="rId7" Type="http://schemas.openxmlformats.org/officeDocument/2006/relationships/hyperlink" Target="https://drive.google.com/file/d/1FHD-6tyQfLU5dn-BqAO1VTXMChhV_2S0/view"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